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8BF" w:rsidRPr="001018BF" w:rsidRDefault="00505D00" w:rsidP="00B5509D">
      <w:pPr>
        <w:spacing w:line="32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気候変動適応法について学びました</w:t>
      </w:r>
    </w:p>
    <w:p w:rsidR="00EF1A6F" w:rsidRDefault="001018BF" w:rsidP="00B5509D">
      <w:pPr>
        <w:spacing w:line="320" w:lineRule="exact"/>
        <w:rPr>
          <w:rFonts w:ascii="ＭＳ 明朝" w:hAnsi="ＭＳ 明朝"/>
          <w:b/>
          <w:sz w:val="22"/>
        </w:rPr>
      </w:pPr>
      <w:r>
        <w:rPr>
          <w:rFonts w:ascii="ＭＳ 明朝" w:hAnsi="ＭＳ 明朝" w:hint="eastAsia"/>
          <w:b/>
          <w:sz w:val="22"/>
        </w:rPr>
        <w:t xml:space="preserve">　　　　　　　　</w:t>
      </w:r>
      <w:r w:rsidR="008B67C0">
        <w:rPr>
          <w:rFonts w:ascii="ＭＳ 明朝" w:hAnsi="ＭＳ 明朝" w:hint="eastAsia"/>
          <w:b/>
          <w:sz w:val="22"/>
        </w:rPr>
        <w:t xml:space="preserve">　　　</w:t>
      </w:r>
      <w:r w:rsidR="00EF1A6F">
        <w:rPr>
          <w:rFonts w:ascii="ＭＳ 明朝" w:hAnsi="ＭＳ 明朝" w:hint="eastAsia"/>
          <w:b/>
          <w:sz w:val="22"/>
        </w:rPr>
        <w:t>～</w:t>
      </w:r>
      <w:r w:rsidR="00EB0303">
        <w:rPr>
          <w:rFonts w:ascii="ＭＳ 明朝" w:hAnsi="ＭＳ 明朝" w:hint="eastAsia"/>
          <w:b/>
          <w:sz w:val="22"/>
        </w:rPr>
        <w:t xml:space="preserve">平成30年度　</w:t>
      </w:r>
      <w:r w:rsidR="00505D00">
        <w:rPr>
          <w:rFonts w:ascii="ＭＳ 明朝" w:hAnsi="ＭＳ 明朝" w:hint="eastAsia"/>
          <w:b/>
          <w:sz w:val="22"/>
        </w:rPr>
        <w:t>気候変動適応セミナー</w:t>
      </w:r>
      <w:r w:rsidR="00EF1A6F">
        <w:rPr>
          <w:rFonts w:ascii="ＭＳ 明朝" w:hAnsi="ＭＳ 明朝" w:hint="eastAsia"/>
          <w:b/>
          <w:sz w:val="22"/>
        </w:rPr>
        <w:t>～</w:t>
      </w:r>
    </w:p>
    <w:p w:rsidR="004824A7" w:rsidRPr="00670E88" w:rsidRDefault="004824A7" w:rsidP="004824A7">
      <w:pPr>
        <w:ind w:firstLineChars="100" w:firstLine="244"/>
        <w:rPr>
          <w:rFonts w:asciiTheme="minorEastAsia" w:eastAsia="ＭＳ 明朝" w:hAnsiTheme="minorEastAsia" w:cs="Century"/>
          <w:sz w:val="22"/>
        </w:rPr>
      </w:pPr>
    </w:p>
    <w:p w:rsidR="004824A7" w:rsidRPr="004824A7" w:rsidRDefault="00120DFD" w:rsidP="004824A7">
      <w:pPr>
        <w:ind w:firstLineChars="100" w:firstLine="244"/>
        <w:rPr>
          <w:rFonts w:asciiTheme="minorEastAsia" w:eastAsia="ＭＳ 明朝" w:hAnsiTheme="minorEastAsia" w:cs="Century"/>
          <w:sz w:val="22"/>
        </w:rPr>
      </w:pPr>
      <w:r>
        <w:rPr>
          <w:rFonts w:asciiTheme="minorEastAsia" w:eastAsia="ＭＳ 明朝" w:hAnsiTheme="minorEastAsia" w:cs="Century" w:hint="eastAsia"/>
          <w:sz w:val="22"/>
        </w:rPr>
        <w:t>平成31年</w:t>
      </w:r>
      <w:bookmarkStart w:id="0" w:name="_GoBack"/>
      <w:bookmarkEnd w:id="0"/>
      <w:r w:rsidR="00505D00">
        <w:rPr>
          <w:rFonts w:asciiTheme="minorEastAsia" w:eastAsia="ＭＳ 明朝" w:hAnsiTheme="minorEastAsia" w:cs="Century" w:hint="eastAsia"/>
          <w:sz w:val="22"/>
        </w:rPr>
        <w:t>１</w:t>
      </w:r>
      <w:r w:rsidR="004824A7" w:rsidRPr="004824A7">
        <w:rPr>
          <w:rFonts w:asciiTheme="minorEastAsia" w:eastAsia="ＭＳ 明朝" w:hAnsiTheme="minorEastAsia" w:cs="Century" w:hint="eastAsia"/>
          <w:sz w:val="22"/>
        </w:rPr>
        <w:t>月</w:t>
      </w:r>
      <w:r w:rsidR="00B87BBB">
        <w:rPr>
          <w:rFonts w:asciiTheme="minorEastAsia" w:eastAsia="ＭＳ 明朝" w:hAnsiTheme="minorEastAsia" w:cs="Century" w:hint="eastAsia"/>
          <w:sz w:val="22"/>
        </w:rPr>
        <w:t>18</w:t>
      </w:r>
      <w:r w:rsidR="004824A7" w:rsidRPr="004824A7">
        <w:rPr>
          <w:rFonts w:asciiTheme="minorEastAsia" w:eastAsia="ＭＳ 明朝" w:hAnsiTheme="minorEastAsia" w:cs="Century" w:hint="eastAsia"/>
          <w:sz w:val="22"/>
        </w:rPr>
        <w:t>日にホテルレイクビュー水戸において</w:t>
      </w:r>
      <w:r w:rsidR="00505D00">
        <w:rPr>
          <w:rFonts w:asciiTheme="minorEastAsia" w:eastAsia="ＭＳ 明朝" w:hAnsiTheme="minorEastAsia" w:cs="Century" w:hint="eastAsia"/>
          <w:sz w:val="22"/>
        </w:rPr>
        <w:t>気候変動適応セミナーを</w:t>
      </w:r>
      <w:r w:rsidR="008B67C0" w:rsidRPr="004824A7">
        <w:rPr>
          <w:rFonts w:asciiTheme="minorEastAsia" w:eastAsia="ＭＳ 明朝" w:hAnsiTheme="minorEastAsia" w:cs="Century" w:hint="eastAsia"/>
          <w:sz w:val="22"/>
        </w:rPr>
        <w:t>開催し</w:t>
      </w:r>
      <w:r w:rsidR="008B67C0">
        <w:rPr>
          <w:rFonts w:asciiTheme="minorEastAsia" w:eastAsia="ＭＳ 明朝" w:hAnsiTheme="minorEastAsia" w:cs="Century" w:hint="eastAsia"/>
          <w:sz w:val="22"/>
        </w:rPr>
        <w:t>ました</w:t>
      </w:r>
      <w:r w:rsidR="00E26492">
        <w:rPr>
          <w:rFonts w:asciiTheme="minorEastAsia" w:eastAsia="ＭＳ 明朝" w:hAnsiTheme="minorEastAsia" w:cs="Century" w:hint="eastAsia"/>
          <w:sz w:val="22"/>
        </w:rPr>
        <w:t>。</w:t>
      </w:r>
      <w:r w:rsidR="00505D00">
        <w:rPr>
          <w:rFonts w:asciiTheme="minorEastAsia" w:eastAsia="ＭＳ 明朝" w:hAnsiTheme="minorEastAsia" w:cs="Century" w:hint="eastAsia"/>
          <w:sz w:val="22"/>
        </w:rPr>
        <w:t>昨年12月に施行された「気候変動適応法」について、</w:t>
      </w:r>
      <w:r w:rsidR="00EB0303">
        <w:rPr>
          <w:rFonts w:asciiTheme="minorEastAsia" w:eastAsia="ＭＳ 明朝" w:hAnsiTheme="minorEastAsia" w:cs="Century" w:hint="eastAsia"/>
          <w:sz w:val="22"/>
        </w:rPr>
        <w:t>３部構成</w:t>
      </w:r>
      <w:r w:rsidR="00E93D60">
        <w:rPr>
          <w:rFonts w:asciiTheme="minorEastAsia" w:eastAsia="ＭＳ 明朝" w:hAnsiTheme="minorEastAsia" w:cs="Century" w:hint="eastAsia"/>
          <w:sz w:val="22"/>
        </w:rPr>
        <w:t>で、</w:t>
      </w:r>
      <w:r w:rsidR="00505D00">
        <w:rPr>
          <w:rFonts w:asciiTheme="minorEastAsia" w:eastAsia="ＭＳ 明朝" w:hAnsiTheme="minorEastAsia" w:cs="Century" w:hint="eastAsia"/>
          <w:sz w:val="22"/>
        </w:rPr>
        <w:t>第１部が講演、第２部が県内の取組事例、第３部がディスカッションでした</w:t>
      </w:r>
      <w:r w:rsidR="003238CF">
        <w:rPr>
          <w:rFonts w:asciiTheme="minorEastAsia" w:eastAsia="ＭＳ 明朝" w:hAnsiTheme="minorEastAsia" w:cs="Century" w:hint="eastAsia"/>
          <w:sz w:val="22"/>
        </w:rPr>
        <w:t>。この</w:t>
      </w:r>
      <w:r w:rsidR="00505D00">
        <w:rPr>
          <w:rFonts w:asciiTheme="minorEastAsia" w:eastAsia="ＭＳ 明朝" w:hAnsiTheme="minorEastAsia" w:cs="Century" w:hint="eastAsia"/>
          <w:sz w:val="22"/>
        </w:rPr>
        <w:t>セミナー</w:t>
      </w:r>
      <w:r w:rsidR="003238CF">
        <w:rPr>
          <w:rFonts w:asciiTheme="minorEastAsia" w:eastAsia="ＭＳ 明朝" w:hAnsiTheme="minorEastAsia" w:cs="Century" w:hint="eastAsia"/>
          <w:sz w:val="22"/>
        </w:rPr>
        <w:t>は、</w:t>
      </w:r>
      <w:r w:rsidR="004824A7" w:rsidRPr="004824A7">
        <w:rPr>
          <w:rFonts w:asciiTheme="minorEastAsia" w:eastAsia="ＭＳ 明朝" w:hAnsiTheme="minorEastAsia" w:cs="Century" w:hint="eastAsia"/>
          <w:sz w:val="22"/>
        </w:rPr>
        <w:t>活発な意見交換を</w:t>
      </w:r>
      <w:r w:rsidR="00A16C89">
        <w:rPr>
          <w:rFonts w:asciiTheme="minorEastAsia" w:eastAsia="ＭＳ 明朝" w:hAnsiTheme="minorEastAsia" w:cs="Century" w:hint="eastAsia"/>
          <w:sz w:val="22"/>
        </w:rPr>
        <w:t>通した</w:t>
      </w:r>
      <w:r w:rsidR="004824A7" w:rsidRPr="004824A7">
        <w:rPr>
          <w:rFonts w:asciiTheme="minorEastAsia" w:eastAsia="ＭＳ 明朝" w:hAnsiTheme="minorEastAsia" w:cs="Century" w:hint="eastAsia"/>
          <w:sz w:val="22"/>
        </w:rPr>
        <w:t>情報共有と</w:t>
      </w:r>
      <w:r w:rsidR="00505D00">
        <w:rPr>
          <w:rFonts w:asciiTheme="minorEastAsia" w:eastAsia="ＭＳ 明朝" w:hAnsiTheme="minorEastAsia" w:cs="Century" w:hint="eastAsia"/>
          <w:sz w:val="22"/>
        </w:rPr>
        <w:t>地球温暖化防止活動</w:t>
      </w:r>
      <w:r w:rsidR="00AF201A">
        <w:rPr>
          <w:rFonts w:asciiTheme="minorEastAsia" w:eastAsia="ＭＳ 明朝" w:hAnsiTheme="minorEastAsia" w:cs="Century" w:hint="eastAsia"/>
          <w:sz w:val="22"/>
        </w:rPr>
        <w:t>推進員の</w:t>
      </w:r>
      <w:r w:rsidR="004824A7" w:rsidRPr="004824A7">
        <w:rPr>
          <w:rFonts w:asciiTheme="minorEastAsia" w:eastAsia="ＭＳ 明朝" w:hAnsiTheme="minorEastAsia" w:cs="Century" w:hint="eastAsia"/>
          <w:sz w:val="22"/>
        </w:rPr>
        <w:t>スキルアップ</w:t>
      </w:r>
      <w:r w:rsidR="00505D00">
        <w:rPr>
          <w:rFonts w:asciiTheme="minorEastAsia" w:eastAsia="ＭＳ 明朝" w:hAnsiTheme="minorEastAsia" w:cs="Century" w:hint="eastAsia"/>
          <w:sz w:val="22"/>
        </w:rPr>
        <w:t>、当協会会員への情報提供を目的と</w:t>
      </w:r>
      <w:r w:rsidR="004824A7" w:rsidRPr="004824A7">
        <w:rPr>
          <w:rFonts w:asciiTheme="minorEastAsia" w:eastAsia="ＭＳ 明朝" w:hAnsiTheme="minorEastAsia" w:cs="Century" w:hint="eastAsia"/>
          <w:sz w:val="22"/>
        </w:rPr>
        <w:t>し</w:t>
      </w:r>
      <w:r w:rsidR="00505D00">
        <w:rPr>
          <w:rFonts w:asciiTheme="minorEastAsia" w:eastAsia="ＭＳ 明朝" w:hAnsiTheme="minorEastAsia" w:cs="Century" w:hint="eastAsia"/>
          <w:sz w:val="22"/>
        </w:rPr>
        <w:t>た</w:t>
      </w:r>
      <w:r w:rsidR="00AF201A">
        <w:rPr>
          <w:rFonts w:asciiTheme="minorEastAsia" w:eastAsia="ＭＳ 明朝" w:hAnsiTheme="minorEastAsia" w:cs="Century" w:hint="eastAsia"/>
          <w:sz w:val="22"/>
        </w:rPr>
        <w:t>もので</w:t>
      </w:r>
      <w:r w:rsidR="000B7AEB">
        <w:rPr>
          <w:rFonts w:asciiTheme="minorEastAsia" w:eastAsia="ＭＳ 明朝" w:hAnsiTheme="minorEastAsia" w:cs="Century" w:hint="eastAsia"/>
          <w:sz w:val="22"/>
        </w:rPr>
        <w:t>、</w:t>
      </w:r>
      <w:r w:rsidR="00B33BBF">
        <w:rPr>
          <w:rFonts w:asciiTheme="minorEastAsia" w:eastAsia="ＭＳ 明朝" w:hAnsiTheme="minorEastAsia" w:cs="Century" w:hint="eastAsia"/>
          <w:sz w:val="22"/>
        </w:rPr>
        <w:t>市町村職員を含め</w:t>
      </w:r>
      <w:r w:rsidR="00505D00">
        <w:rPr>
          <w:rFonts w:asciiTheme="minorEastAsia" w:eastAsia="ＭＳ 明朝" w:hAnsiTheme="minorEastAsia" w:cs="Century" w:hint="eastAsia"/>
          <w:sz w:val="22"/>
        </w:rPr>
        <w:t>100</w:t>
      </w:r>
      <w:r w:rsidR="006D32C4">
        <w:rPr>
          <w:rFonts w:asciiTheme="minorEastAsia" w:eastAsia="ＭＳ 明朝" w:hAnsiTheme="minorEastAsia" w:cs="Century" w:hint="eastAsia"/>
          <w:sz w:val="22"/>
        </w:rPr>
        <w:t>名</w:t>
      </w:r>
      <w:r w:rsidR="00505D00">
        <w:rPr>
          <w:rFonts w:asciiTheme="minorEastAsia" w:eastAsia="ＭＳ 明朝" w:hAnsiTheme="minorEastAsia" w:cs="Century" w:hint="eastAsia"/>
          <w:sz w:val="22"/>
        </w:rPr>
        <w:t>を超える</w:t>
      </w:r>
      <w:r w:rsidR="00B33BBF">
        <w:rPr>
          <w:rFonts w:asciiTheme="minorEastAsia" w:eastAsia="ＭＳ 明朝" w:hAnsiTheme="minorEastAsia" w:cs="Century" w:hint="eastAsia"/>
          <w:sz w:val="22"/>
        </w:rPr>
        <w:t>参加</w:t>
      </w:r>
      <w:r w:rsidR="000B7AEB">
        <w:rPr>
          <w:rFonts w:asciiTheme="minorEastAsia" w:eastAsia="ＭＳ 明朝" w:hAnsiTheme="minorEastAsia" w:cs="Century" w:hint="eastAsia"/>
          <w:sz w:val="22"/>
        </w:rPr>
        <w:t>があり、会場</w:t>
      </w:r>
      <w:r w:rsidR="00505D00">
        <w:rPr>
          <w:rFonts w:asciiTheme="minorEastAsia" w:eastAsia="ＭＳ 明朝" w:hAnsiTheme="minorEastAsia" w:cs="Century" w:hint="eastAsia"/>
          <w:sz w:val="22"/>
        </w:rPr>
        <w:t>は超満員</w:t>
      </w:r>
      <w:r w:rsidR="000B7AEB">
        <w:rPr>
          <w:rFonts w:asciiTheme="minorEastAsia" w:eastAsia="ＭＳ 明朝" w:hAnsiTheme="minorEastAsia" w:cs="Century" w:hint="eastAsia"/>
          <w:sz w:val="22"/>
        </w:rPr>
        <w:t>になりました。</w:t>
      </w:r>
    </w:p>
    <w:p w:rsidR="00505D00" w:rsidRDefault="00BF34BA" w:rsidP="00A64B15">
      <w:pPr>
        <w:ind w:firstLineChars="100" w:firstLine="234"/>
        <w:rPr>
          <w:rFonts w:asciiTheme="minorEastAsia" w:eastAsia="ＭＳ 明朝" w:hAnsiTheme="minorEastAsia" w:cs="Century"/>
          <w:sz w:val="22"/>
        </w:rPr>
      </w:pPr>
      <w:r>
        <w:rPr>
          <w:noProof/>
        </w:rPr>
        <mc:AlternateContent>
          <mc:Choice Requires="wps">
            <w:drawing>
              <wp:anchor distT="0" distB="0" distL="114300" distR="114300" simplePos="0" relativeHeight="251661312" behindDoc="0" locked="0" layoutInCell="1" allowOverlap="1" wp14:anchorId="6EB1EF80" wp14:editId="3B3E006E">
                <wp:simplePos x="0" y="0"/>
                <wp:positionH relativeFrom="column">
                  <wp:posOffset>3343275</wp:posOffset>
                </wp:positionH>
                <wp:positionV relativeFrom="paragraph">
                  <wp:posOffset>1515110</wp:posOffset>
                </wp:positionV>
                <wp:extent cx="2672080" cy="200660"/>
                <wp:effectExtent l="0" t="0" r="0" b="889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672080" cy="200660"/>
                        </a:xfrm>
                        <a:prstGeom prst="rect">
                          <a:avLst/>
                        </a:prstGeom>
                        <a:solidFill>
                          <a:prstClr val="white"/>
                        </a:solidFill>
                        <a:ln>
                          <a:noFill/>
                        </a:ln>
                      </wps:spPr>
                      <wps:txbx>
                        <w:txbxContent>
                          <w:p w:rsidR="00BF34BA" w:rsidRPr="00BF34BA" w:rsidRDefault="00BF34BA" w:rsidP="00600A97">
                            <w:pPr>
                              <w:pStyle w:val="a9"/>
                              <w:ind w:firstLineChars="500" w:firstLine="1169"/>
                              <w:rPr>
                                <w:rFonts w:ascii="ＭＳ ゴシック" w:eastAsia="ＭＳ ゴシック" w:hAnsi="ＭＳ ゴシック"/>
                                <w:b w:val="0"/>
                                <w:noProof/>
                              </w:rPr>
                            </w:pPr>
                            <w:r w:rsidRPr="00BF34BA">
                              <w:rPr>
                                <w:rFonts w:ascii="ＭＳ ゴシック" w:eastAsia="ＭＳ ゴシック" w:hAnsi="ＭＳ ゴシック" w:hint="eastAsia"/>
                                <w:b w:val="0"/>
                              </w:rPr>
                              <w:t>第１部での説明</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B1EF80" id="_x0000_t202" coordsize="21600,21600" o:spt="202" path="m,l,21600r21600,l21600,xe">
                <v:stroke joinstyle="miter"/>
                <v:path gradientshapeok="t" o:connecttype="rect"/>
              </v:shapetype>
              <v:shape id="テキスト ボックス 3" o:spid="_x0000_s1026" type="#_x0000_t202" style="position:absolute;left:0;text-align:left;margin-left:263.25pt;margin-top:119.3pt;width:210.4pt;height:1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DONTAIAAHEEAAAOAAAAZHJzL2Uyb0RvYy54bWysVM2K2zAQvhf6DkL3xkkW0iXEWdIsKYWw&#10;u7Bb9qzIciyQNaqkxE6PCZQ+RF9h6bnP4xfpSLaz7ban0os8ml/N9814dlWXiuyFdRJ0SkeDISVC&#10;c8ik3qb048PqzSUlzjOdMQVapPQgHL2av341q8xUjKEAlQlLMIl208qktPDeTJPE8UKUzA3ACI3G&#10;HGzJPF7tNsksqzB7qZLxcDhJKrCZscCFc6i9bo10HvPnueD+Ns+d8ESlFN/m42njuQlnMp+x6dYy&#10;U0jePYP9wytKJjUWPae6Zp6RnZV/pColt+Ag9wMOZQJ5LrmIPWA3o+GLbu4LZkTsBcFx5gyT+39p&#10;+c3+zhKZpfSCEs1KpKg5fWmOT83xR3P6SprTt+Z0ao7f8U4uAlyVcVOMujcY5+t3UCPtvd6hMqBQ&#10;57YMX+yPoB2BP5zBFrUnHJXjydvx8BJNHG2ByklkI3mONtb59wJKEoSUWiQzYsz2a+fxJejau4Ri&#10;DpTMVlKpcAmGpbJkz5D4qpBehDdixG9eSgdfDSGqNQdNElpsWwmSrzd11/cGsgO2baGdI2f4SmKh&#10;NXP+jlkcHGwHl8Hf4pErqFIKnURJAfbz3/TBH/lEKyUVDmJK3acds4IS9UEj02Fqe8H2wqYX9K5c&#10;ArY4wjUzPIoYYL3qxdxC+Yg7sghV0MQ0x1op9b249O064I5xsVhEJ5xNw/xa3xseUveAPtSPzJqO&#10;Do9E3kA/omz6gpXWt4V3sfOQy0hZALRFscMZ5zry0u1gWJxf79Hr+U8x/wkAAP//AwBQSwMEFAAG&#10;AAgAAAAhAGkKEUnhAAAACwEAAA8AAABkcnMvZG93bnJldi54bWxMj8tOwzAQRfdI/IM1SGwQdXBp&#10;2oY4FbR0B4s+1LUbD0lEPI5sp0n/HrOC5cwc3Tk3X42mZRd0vrEk4WmSAEMqrW6oknA8bB8XwHxQ&#10;pFVrCSVc0cOquL3JVabtQDu87EPFYgj5TEmoQ+gyzn1Zo1F+YjukePuyzqgQR1dx7dQQw03LRZKk&#10;3KiG4odadbiusfze90ZCunH9sKP1w+b4/qE+u0qc3q4nKe/vxtcXYAHH8AfDr35UhyI6nW1P2rNW&#10;wkyks4hKENNFCiwSy+f5FNg5buaJAF7k/H+H4gcAAP//AwBQSwECLQAUAAYACAAAACEAtoM4kv4A&#10;AADhAQAAEwAAAAAAAAAAAAAAAAAAAAAAW0NvbnRlbnRfVHlwZXNdLnhtbFBLAQItABQABgAIAAAA&#10;IQA4/SH/1gAAAJQBAAALAAAAAAAAAAAAAAAAAC8BAABfcmVscy8ucmVsc1BLAQItABQABgAIAAAA&#10;IQD0tDONTAIAAHEEAAAOAAAAAAAAAAAAAAAAAC4CAABkcnMvZTJvRG9jLnhtbFBLAQItABQABgAI&#10;AAAAIQBpChFJ4QAAAAsBAAAPAAAAAAAAAAAAAAAAAKYEAABkcnMvZG93bnJldi54bWxQSwUGAAAA&#10;AAQABADzAAAAtAUAAAAA&#10;" stroked="f">
                <v:textbox inset="0,0,0,0">
                  <w:txbxContent>
                    <w:p w:rsidR="00BF34BA" w:rsidRPr="00BF34BA" w:rsidRDefault="00BF34BA" w:rsidP="00600A97">
                      <w:pPr>
                        <w:pStyle w:val="a9"/>
                        <w:ind w:firstLineChars="500" w:firstLine="1169"/>
                        <w:rPr>
                          <w:rFonts w:ascii="ＭＳ ゴシック" w:eastAsia="ＭＳ ゴシック" w:hAnsi="ＭＳ ゴシック"/>
                          <w:b w:val="0"/>
                          <w:noProof/>
                        </w:rPr>
                      </w:pPr>
                      <w:r w:rsidRPr="00BF34BA">
                        <w:rPr>
                          <w:rFonts w:ascii="ＭＳ ゴシック" w:eastAsia="ＭＳ ゴシック" w:hAnsi="ＭＳ ゴシック" w:hint="eastAsia"/>
                          <w:b w:val="0"/>
                        </w:rPr>
                        <w:t>第１部での説明</w:t>
                      </w:r>
                    </w:p>
                  </w:txbxContent>
                </v:textbox>
                <w10:wrap type="square"/>
              </v:shape>
            </w:pict>
          </mc:Fallback>
        </mc:AlternateContent>
      </w:r>
      <w:r>
        <w:rPr>
          <w:noProof/>
        </w:rPr>
        <w:drawing>
          <wp:anchor distT="0" distB="0" distL="114300" distR="114300" simplePos="0" relativeHeight="251659264" behindDoc="0" locked="0" layoutInCell="1" allowOverlap="1">
            <wp:simplePos x="0" y="0"/>
            <wp:positionH relativeFrom="column">
              <wp:posOffset>3343275</wp:posOffset>
            </wp:positionH>
            <wp:positionV relativeFrom="paragraph">
              <wp:posOffset>66921</wp:posOffset>
            </wp:positionV>
            <wp:extent cx="2672080" cy="1447165"/>
            <wp:effectExtent l="0" t="0" r="0" b="63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7768"/>
                    <a:stretch/>
                  </pic:blipFill>
                  <pic:spPr bwMode="auto">
                    <a:xfrm>
                      <a:off x="0" y="0"/>
                      <a:ext cx="2672080" cy="1447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24A7" w:rsidRPr="004824A7">
        <w:rPr>
          <w:rFonts w:asciiTheme="minorEastAsia" w:eastAsia="ＭＳ 明朝" w:hAnsiTheme="minorEastAsia" w:cs="Century" w:hint="eastAsia"/>
          <w:sz w:val="22"/>
        </w:rPr>
        <w:t>第</w:t>
      </w:r>
      <w:r w:rsidR="008B67C0">
        <w:rPr>
          <w:rFonts w:asciiTheme="minorEastAsia" w:eastAsia="ＭＳ 明朝" w:hAnsiTheme="minorEastAsia" w:cs="Century" w:hint="eastAsia"/>
          <w:sz w:val="22"/>
        </w:rPr>
        <w:t>１</w:t>
      </w:r>
      <w:r w:rsidR="004824A7" w:rsidRPr="004824A7">
        <w:rPr>
          <w:rFonts w:asciiTheme="minorEastAsia" w:eastAsia="ＭＳ 明朝" w:hAnsiTheme="minorEastAsia" w:cs="Century" w:hint="eastAsia"/>
          <w:sz w:val="22"/>
        </w:rPr>
        <w:t>部では、</w:t>
      </w:r>
      <w:r w:rsidR="00812BDF">
        <w:rPr>
          <w:rFonts w:asciiTheme="minorEastAsia" w:eastAsia="ＭＳ 明朝" w:hAnsiTheme="minorEastAsia" w:cs="Century" w:hint="eastAsia"/>
          <w:sz w:val="22"/>
        </w:rPr>
        <w:t>「気候変動</w:t>
      </w:r>
      <w:r w:rsidR="00505D00">
        <w:rPr>
          <w:rFonts w:asciiTheme="minorEastAsia" w:eastAsia="ＭＳ 明朝" w:hAnsiTheme="minorEastAsia" w:cs="Century" w:hint="eastAsia"/>
          <w:sz w:val="22"/>
        </w:rPr>
        <w:t>を巡る最近の動向について</w:t>
      </w:r>
      <w:r w:rsidR="00812BDF">
        <w:rPr>
          <w:rFonts w:asciiTheme="minorEastAsia" w:eastAsia="ＭＳ 明朝" w:hAnsiTheme="minorEastAsia" w:cs="Century" w:hint="eastAsia"/>
          <w:sz w:val="22"/>
        </w:rPr>
        <w:t>」と題して、</w:t>
      </w:r>
      <w:r w:rsidR="00505D00">
        <w:rPr>
          <w:rFonts w:asciiTheme="minorEastAsia" w:eastAsia="ＭＳ 明朝" w:hAnsiTheme="minorEastAsia" w:cs="Century" w:hint="eastAsia"/>
          <w:sz w:val="22"/>
        </w:rPr>
        <w:t>環境省地球環境局地球温暖化対策課課長補佐（総括）の岸雅明氏の講演がありました。</w:t>
      </w:r>
      <w:r w:rsidR="00E26492">
        <w:rPr>
          <w:rFonts w:asciiTheme="minorEastAsia" w:eastAsia="ＭＳ 明朝" w:hAnsiTheme="minorEastAsia" w:cs="Century" w:hint="eastAsia"/>
          <w:sz w:val="22"/>
        </w:rPr>
        <w:t>既に起こりつつある気候変動の影響や脱炭素経営に向けた金融・企業の動き、そして脱炭素社会の鍵となる再生可能エネルギー、最後に成長戦略としての長期戦略を環境省の立場から説明していただきました。</w:t>
      </w:r>
    </w:p>
    <w:p w:rsidR="00812BDF" w:rsidRDefault="00505D00" w:rsidP="00A64B15">
      <w:pPr>
        <w:ind w:firstLineChars="100" w:firstLine="244"/>
        <w:rPr>
          <w:rFonts w:asciiTheme="minorEastAsia" w:eastAsia="ＭＳ 明朝" w:hAnsiTheme="minorEastAsia" w:cs="Century"/>
          <w:sz w:val="22"/>
        </w:rPr>
      </w:pPr>
      <w:r>
        <w:rPr>
          <w:rFonts w:asciiTheme="minorEastAsia" w:eastAsia="ＭＳ 明朝" w:hAnsiTheme="minorEastAsia" w:cs="Century" w:hint="eastAsia"/>
          <w:sz w:val="22"/>
        </w:rPr>
        <w:t>続いて、</w:t>
      </w:r>
      <w:r w:rsidR="0035392F">
        <w:rPr>
          <w:rFonts w:asciiTheme="minorEastAsia" w:eastAsia="ＭＳ 明朝" w:hAnsiTheme="minorEastAsia" w:cs="Century" w:hint="eastAsia"/>
          <w:sz w:val="22"/>
        </w:rPr>
        <w:t>「</w:t>
      </w:r>
      <w:r>
        <w:rPr>
          <w:rFonts w:asciiTheme="minorEastAsia" w:eastAsia="ＭＳ 明朝" w:hAnsiTheme="minorEastAsia" w:cs="Century" w:hint="eastAsia"/>
          <w:sz w:val="22"/>
        </w:rPr>
        <w:t>気候変動に適応するための他県の行動事例</w:t>
      </w:r>
      <w:r w:rsidR="0035392F">
        <w:rPr>
          <w:rFonts w:asciiTheme="minorEastAsia" w:eastAsia="ＭＳ 明朝" w:hAnsiTheme="minorEastAsia" w:cs="Century" w:hint="eastAsia"/>
          <w:sz w:val="22"/>
        </w:rPr>
        <w:t>」と題して</w:t>
      </w:r>
      <w:r w:rsidR="006D32C4">
        <w:rPr>
          <w:rFonts w:asciiTheme="minorEastAsia" w:eastAsia="ＭＳ 明朝" w:hAnsiTheme="minorEastAsia" w:cs="Century" w:hint="eastAsia"/>
          <w:sz w:val="22"/>
        </w:rPr>
        <w:t>、</w:t>
      </w:r>
      <w:r w:rsidR="00812BDF">
        <w:rPr>
          <w:rFonts w:asciiTheme="minorEastAsia" w:eastAsia="ＭＳ 明朝" w:hAnsiTheme="minorEastAsia" w:cs="Century" w:hint="eastAsia"/>
          <w:sz w:val="22"/>
        </w:rPr>
        <w:t>環境省関東地方環境事務所環境対策課地域適応推進専門官の川原博満氏</w:t>
      </w:r>
      <w:r w:rsidR="006D32C4">
        <w:rPr>
          <w:rFonts w:asciiTheme="minorEastAsia" w:eastAsia="ＭＳ 明朝" w:hAnsiTheme="minorEastAsia" w:cs="Century" w:hint="eastAsia"/>
          <w:sz w:val="22"/>
        </w:rPr>
        <w:t>から</w:t>
      </w:r>
      <w:r w:rsidR="00A06177">
        <w:rPr>
          <w:rFonts w:asciiTheme="minorEastAsia" w:eastAsia="ＭＳ 明朝" w:hAnsiTheme="minorEastAsia" w:cs="Century" w:hint="eastAsia"/>
          <w:sz w:val="22"/>
        </w:rPr>
        <w:t>他県</w:t>
      </w:r>
      <w:r w:rsidR="00E26492">
        <w:rPr>
          <w:rFonts w:asciiTheme="minorEastAsia" w:eastAsia="ＭＳ 明朝" w:hAnsiTheme="minorEastAsia" w:cs="Century" w:hint="eastAsia"/>
          <w:sz w:val="22"/>
        </w:rPr>
        <w:t>の取組</w:t>
      </w:r>
      <w:r w:rsidR="0035392F">
        <w:rPr>
          <w:rFonts w:asciiTheme="minorEastAsia" w:eastAsia="ＭＳ 明朝" w:hAnsiTheme="minorEastAsia" w:cs="Century" w:hint="eastAsia"/>
          <w:sz w:val="22"/>
        </w:rPr>
        <w:t>事例</w:t>
      </w:r>
      <w:r w:rsidR="006D32C4">
        <w:rPr>
          <w:rFonts w:asciiTheme="minorEastAsia" w:eastAsia="ＭＳ 明朝" w:hAnsiTheme="minorEastAsia" w:cs="Century" w:hint="eastAsia"/>
          <w:sz w:val="22"/>
        </w:rPr>
        <w:t>について</w:t>
      </w:r>
      <w:r w:rsidR="00E26492">
        <w:rPr>
          <w:rFonts w:asciiTheme="minorEastAsia" w:eastAsia="ＭＳ 明朝" w:hAnsiTheme="minorEastAsia" w:cs="Century" w:hint="eastAsia"/>
          <w:sz w:val="22"/>
        </w:rPr>
        <w:t>、農業・森林・林業・水産業、水環境・水資源、自然災害・沿岸域、自然生態系、健康、産業・経済活動、国民生活・都市生活の</w:t>
      </w:r>
      <w:r w:rsidR="00600A97">
        <w:rPr>
          <w:rFonts w:asciiTheme="minorEastAsia" w:eastAsia="ＭＳ 明朝" w:hAnsiTheme="minorEastAsia" w:cs="Century" w:hint="eastAsia"/>
          <w:sz w:val="22"/>
        </w:rPr>
        <w:t>７</w:t>
      </w:r>
      <w:r w:rsidR="00A06177">
        <w:rPr>
          <w:rFonts w:asciiTheme="minorEastAsia" w:eastAsia="ＭＳ 明朝" w:hAnsiTheme="minorEastAsia" w:cs="Century" w:hint="eastAsia"/>
          <w:sz w:val="22"/>
        </w:rPr>
        <w:t>分野に分けて</w:t>
      </w:r>
      <w:r w:rsidR="0035392F">
        <w:rPr>
          <w:rFonts w:asciiTheme="minorEastAsia" w:eastAsia="ＭＳ 明朝" w:hAnsiTheme="minorEastAsia" w:cs="Century" w:hint="eastAsia"/>
          <w:sz w:val="22"/>
        </w:rPr>
        <w:t>紹介していただきました</w:t>
      </w:r>
      <w:r w:rsidR="00812BDF">
        <w:rPr>
          <w:rFonts w:asciiTheme="minorEastAsia" w:eastAsia="ＭＳ 明朝" w:hAnsiTheme="minorEastAsia" w:cs="Century" w:hint="eastAsia"/>
          <w:sz w:val="22"/>
        </w:rPr>
        <w:t>。</w:t>
      </w:r>
    </w:p>
    <w:p w:rsidR="00A06177" w:rsidRPr="00A06177" w:rsidRDefault="00A06177" w:rsidP="00A64B15">
      <w:pPr>
        <w:ind w:firstLineChars="100" w:firstLine="244"/>
        <w:rPr>
          <w:rFonts w:asciiTheme="minorEastAsia" w:eastAsia="ＭＳ 明朝" w:hAnsiTheme="minorEastAsia" w:cs="Century"/>
          <w:sz w:val="22"/>
        </w:rPr>
      </w:pPr>
      <w:r>
        <w:rPr>
          <w:rFonts w:asciiTheme="minorEastAsia" w:eastAsia="ＭＳ 明朝" w:hAnsiTheme="minorEastAsia" w:cs="Century" w:hint="eastAsia"/>
          <w:sz w:val="22"/>
        </w:rPr>
        <w:t>最後に、</w:t>
      </w:r>
      <w:r w:rsidR="00571BC6">
        <w:rPr>
          <w:rFonts w:asciiTheme="minorEastAsia" w:eastAsia="ＭＳ 明朝" w:hAnsiTheme="minorEastAsia" w:cs="Century" w:hint="eastAsia"/>
          <w:sz w:val="22"/>
        </w:rPr>
        <w:t>全国で唯一「地域気候変動適応センター」を設置している埼玉県温暖化対策課主事の栗原諒至氏から</w:t>
      </w:r>
      <w:r w:rsidR="007D2A9E">
        <w:rPr>
          <w:rFonts w:asciiTheme="minorEastAsia" w:eastAsia="ＭＳ 明朝" w:hAnsiTheme="minorEastAsia" w:cs="Century" w:hint="eastAsia"/>
          <w:sz w:val="22"/>
        </w:rPr>
        <w:t>埼玉県の気候変動影響への適応に関する取組の説明がありました。熊谷で昨年日本最高気温となる41.1℃を観測、年平均気温も100年間で2.1℃と全国平均を大きく上回る上昇がみられる埼玉県</w:t>
      </w:r>
      <w:r w:rsidR="006D32C4">
        <w:rPr>
          <w:rFonts w:asciiTheme="minorEastAsia" w:eastAsia="ＭＳ 明朝" w:hAnsiTheme="minorEastAsia" w:cs="Century" w:hint="eastAsia"/>
          <w:sz w:val="22"/>
        </w:rPr>
        <w:t>で</w:t>
      </w:r>
      <w:r w:rsidR="007D2A9E">
        <w:rPr>
          <w:rFonts w:asciiTheme="minorEastAsia" w:eastAsia="ＭＳ 明朝" w:hAnsiTheme="minorEastAsia" w:cs="Century" w:hint="eastAsia"/>
          <w:sz w:val="22"/>
        </w:rPr>
        <w:t>、早くから適応に向け取</w:t>
      </w:r>
      <w:r w:rsidR="006D32C4">
        <w:rPr>
          <w:rFonts w:asciiTheme="minorEastAsia" w:eastAsia="ＭＳ 明朝" w:hAnsiTheme="minorEastAsia" w:cs="Century" w:hint="eastAsia"/>
          <w:sz w:val="22"/>
        </w:rPr>
        <w:t>り</w:t>
      </w:r>
      <w:r w:rsidR="007D2A9E">
        <w:rPr>
          <w:rFonts w:asciiTheme="minorEastAsia" w:eastAsia="ＭＳ 明朝" w:hAnsiTheme="minorEastAsia" w:cs="Century" w:hint="eastAsia"/>
          <w:sz w:val="22"/>
        </w:rPr>
        <w:t>組</w:t>
      </w:r>
      <w:r w:rsidR="006D32C4">
        <w:rPr>
          <w:rFonts w:asciiTheme="minorEastAsia" w:eastAsia="ＭＳ 明朝" w:hAnsiTheme="minorEastAsia" w:cs="Century" w:hint="eastAsia"/>
          <w:sz w:val="22"/>
        </w:rPr>
        <w:t>んできた経緯</w:t>
      </w:r>
      <w:r w:rsidR="007D2A9E">
        <w:rPr>
          <w:rFonts w:asciiTheme="minorEastAsia" w:eastAsia="ＭＳ 明朝" w:hAnsiTheme="minorEastAsia" w:cs="Century" w:hint="eastAsia"/>
          <w:sz w:val="22"/>
        </w:rPr>
        <w:t>を</w:t>
      </w:r>
      <w:r w:rsidR="006D32C4">
        <w:rPr>
          <w:rFonts w:asciiTheme="minorEastAsia" w:eastAsia="ＭＳ 明朝" w:hAnsiTheme="minorEastAsia" w:cs="Century" w:hint="eastAsia"/>
          <w:sz w:val="22"/>
        </w:rPr>
        <w:t>紹介</w:t>
      </w:r>
      <w:r w:rsidR="007D2A9E">
        <w:rPr>
          <w:rFonts w:asciiTheme="minorEastAsia" w:eastAsia="ＭＳ 明朝" w:hAnsiTheme="minorEastAsia" w:cs="Century" w:hint="eastAsia"/>
          <w:sz w:val="22"/>
        </w:rPr>
        <w:t>していただきました。</w:t>
      </w:r>
    </w:p>
    <w:p w:rsidR="0093782B" w:rsidRDefault="0035392F" w:rsidP="007D2A9E">
      <w:pPr>
        <w:ind w:firstLineChars="100" w:firstLine="244"/>
        <w:rPr>
          <w:rFonts w:asciiTheme="minorEastAsia" w:eastAsia="ＭＳ 明朝" w:hAnsiTheme="minorEastAsia" w:cs="Century"/>
          <w:sz w:val="22"/>
        </w:rPr>
      </w:pPr>
      <w:r>
        <w:rPr>
          <w:rFonts w:asciiTheme="minorEastAsia" w:eastAsia="ＭＳ 明朝" w:hAnsiTheme="minorEastAsia" w:cs="Century" w:hint="eastAsia"/>
          <w:sz w:val="22"/>
        </w:rPr>
        <w:t>第２</w:t>
      </w:r>
      <w:r w:rsidR="007D2A9E">
        <w:rPr>
          <w:rFonts w:asciiTheme="minorEastAsia" w:eastAsia="ＭＳ 明朝" w:hAnsiTheme="minorEastAsia" w:cs="Century" w:hint="eastAsia"/>
          <w:sz w:val="22"/>
        </w:rPr>
        <w:t>部</w:t>
      </w:r>
      <w:r w:rsidR="00345C31">
        <w:rPr>
          <w:rFonts w:asciiTheme="minorEastAsia" w:eastAsia="ＭＳ 明朝" w:hAnsiTheme="minorEastAsia" w:cs="Century" w:hint="eastAsia"/>
          <w:sz w:val="22"/>
        </w:rPr>
        <w:t>では、</w:t>
      </w:r>
      <w:bookmarkStart w:id="1" w:name="_Hlk530401951"/>
      <w:r w:rsidR="007D2A9E">
        <w:rPr>
          <w:rFonts w:asciiTheme="minorEastAsia" w:eastAsia="ＭＳ 明朝" w:hAnsiTheme="minorEastAsia" w:cs="Century" w:hint="eastAsia"/>
          <w:sz w:val="22"/>
        </w:rPr>
        <w:t>県内の取組事例</w:t>
      </w:r>
      <w:r w:rsidR="00B87BBB">
        <w:rPr>
          <w:rFonts w:asciiTheme="minorEastAsia" w:eastAsia="ＭＳ 明朝" w:hAnsiTheme="minorEastAsia" w:cs="Century" w:hint="eastAsia"/>
          <w:sz w:val="22"/>
        </w:rPr>
        <w:t>について</w:t>
      </w:r>
      <w:r w:rsidR="007D2A9E">
        <w:rPr>
          <w:rFonts w:asciiTheme="minorEastAsia" w:eastAsia="ＭＳ 明朝" w:hAnsiTheme="minorEastAsia" w:cs="Century" w:hint="eastAsia"/>
          <w:sz w:val="22"/>
        </w:rPr>
        <w:t>発表がありました。最初に、</w:t>
      </w:r>
      <w:r>
        <w:rPr>
          <w:rFonts w:asciiTheme="minorEastAsia" w:eastAsia="ＭＳ 明朝" w:hAnsiTheme="minorEastAsia" w:cs="Century" w:hint="eastAsia"/>
          <w:sz w:val="22"/>
        </w:rPr>
        <w:t>「カスミの環境の</w:t>
      </w:r>
      <w:bookmarkEnd w:id="1"/>
      <w:r>
        <w:rPr>
          <w:rFonts w:asciiTheme="minorEastAsia" w:eastAsia="ＭＳ 明朝" w:hAnsiTheme="minorEastAsia" w:cs="Century" w:hint="eastAsia"/>
          <w:sz w:val="22"/>
        </w:rPr>
        <w:t>取り組み」と題して、株式会社 カスミ　総務本部 環境社会貢献部の菊地弘幸氏から</w:t>
      </w:r>
      <w:r w:rsidR="007D2A9E">
        <w:rPr>
          <w:rFonts w:asciiTheme="minorEastAsia" w:eastAsia="ＭＳ 明朝" w:hAnsiTheme="minorEastAsia" w:cs="Century" w:hint="eastAsia"/>
          <w:sz w:val="22"/>
        </w:rPr>
        <w:t>、</w:t>
      </w:r>
      <w:r w:rsidR="00744BA1">
        <w:rPr>
          <w:rFonts w:asciiTheme="minorEastAsia" w:eastAsia="ＭＳ 明朝" w:hAnsiTheme="minorEastAsia" w:cs="Century" w:hint="eastAsia"/>
          <w:sz w:val="22"/>
        </w:rPr>
        <w:t>CO₂を減らすために取り組んでいる、店頭リサイクル活動、省エネルギーの推進、植樹活動、レジ袋・ごみ削減について紹介していただきました。</w:t>
      </w:r>
    </w:p>
    <w:p w:rsidR="000E0096" w:rsidRDefault="000E0096" w:rsidP="00994E8E">
      <w:pPr>
        <w:ind w:firstLineChars="100" w:firstLine="234"/>
        <w:rPr>
          <w:rFonts w:ascii="ＭＳ 明朝" w:eastAsia="ＭＳ 明朝" w:hAnsi="ＭＳ 明朝"/>
          <w:bCs/>
          <w:sz w:val="22"/>
        </w:rPr>
      </w:pPr>
      <w:r>
        <w:rPr>
          <w:noProof/>
        </w:rPr>
        <w:drawing>
          <wp:anchor distT="0" distB="0" distL="114300" distR="114300" simplePos="0" relativeHeight="251658240" behindDoc="0" locked="0" layoutInCell="1" allowOverlap="1">
            <wp:simplePos x="0" y="0"/>
            <wp:positionH relativeFrom="column">
              <wp:posOffset>3280410</wp:posOffset>
            </wp:positionH>
            <wp:positionV relativeFrom="paragraph">
              <wp:posOffset>4445</wp:posOffset>
            </wp:positionV>
            <wp:extent cx="2542540" cy="132334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0577"/>
                    <a:stretch/>
                  </pic:blipFill>
                  <pic:spPr bwMode="auto">
                    <a:xfrm>
                      <a:off x="0" y="0"/>
                      <a:ext cx="2542540" cy="1323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34BA">
        <w:rPr>
          <w:noProof/>
        </w:rPr>
        <mc:AlternateContent>
          <mc:Choice Requires="wps">
            <w:drawing>
              <wp:anchor distT="0" distB="0" distL="114300" distR="114300" simplePos="0" relativeHeight="251663360" behindDoc="0" locked="0" layoutInCell="1" allowOverlap="1" wp14:anchorId="52F662A2" wp14:editId="5132BB11">
                <wp:simplePos x="0" y="0"/>
                <wp:positionH relativeFrom="column">
                  <wp:posOffset>3121660</wp:posOffset>
                </wp:positionH>
                <wp:positionV relativeFrom="paragraph">
                  <wp:posOffset>1421765</wp:posOffset>
                </wp:positionV>
                <wp:extent cx="2669540" cy="231775"/>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669540" cy="231775"/>
                        </a:xfrm>
                        <a:prstGeom prst="rect">
                          <a:avLst/>
                        </a:prstGeom>
                        <a:solidFill>
                          <a:prstClr val="white"/>
                        </a:solidFill>
                        <a:ln>
                          <a:noFill/>
                        </a:ln>
                      </wps:spPr>
                      <wps:txbx>
                        <w:txbxContent>
                          <w:p w:rsidR="00BF34BA" w:rsidRPr="00BF34BA" w:rsidRDefault="00BF34BA" w:rsidP="00BF34BA">
                            <w:pPr>
                              <w:pStyle w:val="a9"/>
                              <w:ind w:firstLineChars="300" w:firstLine="702"/>
                              <w:rPr>
                                <w:rFonts w:ascii="ＭＳ ゴシック" w:eastAsia="ＭＳ ゴシック" w:hAnsi="ＭＳ ゴシック"/>
                                <w:b w:val="0"/>
                                <w:noProof/>
                              </w:rPr>
                            </w:pPr>
                            <w:r w:rsidRPr="00BF34BA">
                              <w:rPr>
                                <w:rFonts w:ascii="ＭＳ ゴシック" w:eastAsia="ＭＳ ゴシック" w:hAnsi="ＭＳ ゴシック" w:hint="eastAsia"/>
                                <w:b w:val="0"/>
                              </w:rPr>
                              <w:t>熱心に聞き入る参加者の皆様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F662A2" id="テキスト ボックス 4" o:spid="_x0000_s1027" type="#_x0000_t202" style="position:absolute;left:0;text-align:left;margin-left:245.8pt;margin-top:111.95pt;width:210.2pt;height:1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3UrUAIAAHgEAAAOAAAAZHJzL2Uyb0RvYy54bWysVMGO0zAQvSPxD5bvNG3pdiFquipdFSFV&#10;uyt10Z5dx2ksOR5ju03KsZVWfAS/gDjzPfkRxknThYUT4uKMZ8Zjv/dmMrmqCkV2wjoJOqGDXp8S&#10;oTmkUm8S+vF+8eoNJc4znTIFWiR0Lxy9mr58MSlNLIaQg0qFJVhEu7g0Cc29N3EUOZ6LgrkeGKEx&#10;mIEtmMet3USpZSVWL1Q07PfHUQk2NRa4cA69122QTpv6WSa4v80yJzxRCcW3+Wa1zboOazSdsHhj&#10;mcklPz2D/cMrCiY1Xnoudc08I1sr/yhVSG7BQeZ7HIoIskxy0WBANIP+MzSrnBnRYEFynDnT5P5f&#10;WX6zu7NEpgkdUaJZgRLVx8f68K0+/KiPX0h9/Fofj/XhO+7JKNBVGhfjqZXBc756BxXK3vkdOgML&#10;VWaL8EV8BONI/P5Mtqg84egcjsdvL0YY4hgbvh5cXl6EMtHTaWOdfy+gIMFIqEUxG47Zbul8m9ql&#10;hMscKJkupFJhEwJzZcmOofBlLr04Ff8tS+mQqyGcagsGTxQgtlCC5at11TB0hrmGdI/oLbTt5Axf&#10;SLxvyZy/Yxb7B1HhTPhbXDIFZULhZFGSg/38N3/IR1kxSkmJ/ZhQ92nLrKBEfdAoeGjezrCdse4M&#10;vS3mgEgHOG2GNyYesF51ZmaheMBRmYVbMMQ0x7sS6jtz7tupwFHjYjZrkrBFDfNLvTI8lO54va8e&#10;mDUnVTzqeQNdp7L4mThtbsvybOshk41ygdeWxRPd2N6N9qdRDPPz677JevphTH8CAAD//wMAUEsD&#10;BBQABgAIAAAAIQD+hOdW4AAAAAsBAAAPAAAAZHJzL2Rvd25yZXYueG1sTI/BTsMwDIbvSLxDZCQu&#10;iKUNU0VL0wk2doPDxrRz1oS2onGqJF27t8c7wdH2p9/fX65m27Oz8aFzKCFdJMAM1k532Eg4fG0f&#10;n4GFqFCr3qGRcDEBVtXtTakK7SbcmfM+NoxCMBRKQhvjUHAe6tZYFRZuMEi3b+etijT6hmuvJgq3&#10;PRdJknGrOqQPrRrMujX1z360ErKNH6cdrh82h/cP9Tk04vh2OUp5fze/vgCLZo5/MFz1SR0qcjq5&#10;EXVgvYRlnmaEShDiKQdGRJ4KaneiTZYsgVcl/9+h+gUAAP//AwBQSwECLQAUAAYACAAAACEAtoM4&#10;kv4AAADhAQAAEwAAAAAAAAAAAAAAAAAAAAAAW0NvbnRlbnRfVHlwZXNdLnhtbFBLAQItABQABgAI&#10;AAAAIQA4/SH/1gAAAJQBAAALAAAAAAAAAAAAAAAAAC8BAABfcmVscy8ucmVsc1BLAQItABQABgAI&#10;AAAAIQB4p3UrUAIAAHgEAAAOAAAAAAAAAAAAAAAAAC4CAABkcnMvZTJvRG9jLnhtbFBLAQItABQA&#10;BgAIAAAAIQD+hOdW4AAAAAsBAAAPAAAAAAAAAAAAAAAAAKoEAABkcnMvZG93bnJldi54bWxQSwUG&#10;AAAAAAQABADzAAAAtwUAAAAA&#10;" stroked="f">
                <v:textbox inset="0,0,0,0">
                  <w:txbxContent>
                    <w:p w:rsidR="00BF34BA" w:rsidRPr="00BF34BA" w:rsidRDefault="00BF34BA" w:rsidP="00BF34BA">
                      <w:pPr>
                        <w:pStyle w:val="a9"/>
                        <w:ind w:firstLineChars="300" w:firstLine="702"/>
                        <w:rPr>
                          <w:rFonts w:ascii="ＭＳ ゴシック" w:eastAsia="ＭＳ ゴシック" w:hAnsi="ＭＳ ゴシック"/>
                          <w:b w:val="0"/>
                          <w:noProof/>
                        </w:rPr>
                      </w:pPr>
                      <w:r w:rsidRPr="00BF34BA">
                        <w:rPr>
                          <w:rFonts w:ascii="ＭＳ ゴシック" w:eastAsia="ＭＳ ゴシック" w:hAnsi="ＭＳ ゴシック" w:hint="eastAsia"/>
                          <w:b w:val="0"/>
                        </w:rPr>
                        <w:t>熱心に聞き入る参加者の皆様</w:t>
                      </w:r>
                    </w:p>
                  </w:txbxContent>
                </v:textbox>
                <w10:wrap type="square"/>
              </v:shape>
            </w:pict>
          </mc:Fallback>
        </mc:AlternateContent>
      </w:r>
      <w:r w:rsidR="00744BA1">
        <w:rPr>
          <w:rFonts w:ascii="ＭＳ 明朝" w:eastAsia="ＭＳ 明朝" w:hAnsi="ＭＳ 明朝" w:hint="eastAsia"/>
          <w:bCs/>
          <w:sz w:val="22"/>
        </w:rPr>
        <w:t>その後、</w:t>
      </w:r>
      <w:r w:rsidR="0035392F" w:rsidRPr="00A06177">
        <w:rPr>
          <w:rFonts w:ascii="ＭＳ 明朝" w:eastAsia="ＭＳ 明朝" w:hAnsi="ＭＳ 明朝" w:hint="eastAsia"/>
          <w:bCs/>
          <w:sz w:val="22"/>
        </w:rPr>
        <w:t>推進員</w:t>
      </w:r>
      <w:r w:rsidR="00744BA1">
        <w:rPr>
          <w:rFonts w:ascii="ＭＳ 明朝" w:eastAsia="ＭＳ 明朝" w:hAnsi="ＭＳ 明朝" w:hint="eastAsia"/>
          <w:bCs/>
          <w:sz w:val="22"/>
        </w:rPr>
        <w:t>の取組事例として、</w:t>
      </w:r>
      <w:r w:rsidR="0035392F" w:rsidRPr="00A06177">
        <w:rPr>
          <w:rFonts w:ascii="ＭＳ 明朝" w:eastAsia="ＭＳ 明朝" w:hAnsi="ＭＳ 明朝" w:hint="eastAsia"/>
          <w:bCs/>
          <w:sz w:val="22"/>
        </w:rPr>
        <w:t>福士敏夫氏から「“心・食・住</w:t>
      </w:r>
      <w:r w:rsidR="00DA500B" w:rsidRPr="00A06177">
        <w:rPr>
          <w:rFonts w:ascii="ＭＳ 明朝" w:eastAsia="ＭＳ 明朝" w:hAnsi="ＭＳ 明朝" w:hint="eastAsia"/>
          <w:bCs/>
          <w:sz w:val="22"/>
        </w:rPr>
        <w:t>”三位一体のエコライフ～食・エネルギー・経済 の自律（地産旬消）を目指して</w:t>
      </w:r>
      <w:r w:rsidR="00744BA1">
        <w:rPr>
          <w:rFonts w:ascii="ＭＳ 明朝" w:eastAsia="ＭＳ 明朝" w:hAnsi="ＭＳ 明朝" w:hint="eastAsia"/>
          <w:bCs/>
          <w:sz w:val="22"/>
        </w:rPr>
        <w:t>～</w:t>
      </w:r>
      <w:r w:rsidR="00DA500B" w:rsidRPr="00A06177">
        <w:rPr>
          <w:rFonts w:ascii="ＭＳ 明朝" w:eastAsia="ＭＳ 明朝" w:hAnsi="ＭＳ 明朝" w:hint="eastAsia"/>
          <w:bCs/>
          <w:sz w:val="22"/>
        </w:rPr>
        <w:t>」</w:t>
      </w:r>
      <w:r w:rsidR="00B87BBB">
        <w:rPr>
          <w:rFonts w:ascii="ＭＳ 明朝" w:eastAsia="ＭＳ 明朝" w:hAnsi="ＭＳ 明朝" w:hint="eastAsia"/>
          <w:bCs/>
          <w:sz w:val="22"/>
        </w:rPr>
        <w:t>と</w:t>
      </w:r>
      <w:r w:rsidR="00DA500B" w:rsidRPr="00A06177">
        <w:rPr>
          <w:rFonts w:ascii="ＭＳ 明朝" w:eastAsia="ＭＳ 明朝" w:hAnsi="ＭＳ 明朝" w:hint="eastAsia"/>
          <w:bCs/>
          <w:sz w:val="22"/>
        </w:rPr>
        <w:t>題して</w:t>
      </w:r>
      <w:r w:rsidR="00744BA1">
        <w:rPr>
          <w:rFonts w:ascii="ＭＳ 明朝" w:eastAsia="ＭＳ 明朝" w:hAnsi="ＭＳ 明朝" w:hint="eastAsia"/>
          <w:bCs/>
          <w:sz w:val="22"/>
        </w:rPr>
        <w:t>、</w:t>
      </w:r>
      <w:r w:rsidR="00744BA1" w:rsidRPr="00A06177">
        <w:rPr>
          <w:rFonts w:ascii="ＭＳ 明朝" w:eastAsia="ＭＳ 明朝" w:hAnsi="ＭＳ 明朝" w:hint="eastAsia"/>
          <w:bCs/>
          <w:sz w:val="22"/>
        </w:rPr>
        <w:t>いばらき環境</w:t>
      </w:r>
      <w:r w:rsidR="00744BA1">
        <w:rPr>
          <w:rFonts w:ascii="ＭＳ 明朝" w:eastAsia="ＭＳ 明朝" w:hAnsi="ＭＳ 明朝" w:hint="eastAsia"/>
          <w:bCs/>
          <w:sz w:val="22"/>
        </w:rPr>
        <w:t>情報</w:t>
      </w:r>
      <w:r w:rsidR="00744BA1" w:rsidRPr="00A06177">
        <w:rPr>
          <w:rFonts w:ascii="ＭＳ 明朝" w:eastAsia="ＭＳ 明朝" w:hAnsi="ＭＳ 明朝" w:hint="eastAsia"/>
          <w:bCs/>
          <w:sz w:val="22"/>
        </w:rPr>
        <w:t>テーブルで</w:t>
      </w:r>
      <w:r w:rsidR="00744BA1">
        <w:rPr>
          <w:rFonts w:ascii="ＭＳ 明朝" w:eastAsia="ＭＳ 明朝" w:hAnsi="ＭＳ 明朝" w:hint="eastAsia"/>
          <w:bCs/>
          <w:sz w:val="22"/>
        </w:rPr>
        <w:t>の</w:t>
      </w:r>
      <w:r w:rsidR="00744BA1" w:rsidRPr="00A06177">
        <w:rPr>
          <w:rFonts w:ascii="ＭＳ 明朝" w:eastAsia="ＭＳ 明朝" w:hAnsi="ＭＳ 明朝" w:hint="eastAsia"/>
          <w:bCs/>
          <w:sz w:val="22"/>
        </w:rPr>
        <w:t>取組</w:t>
      </w:r>
      <w:r w:rsidR="00744BA1">
        <w:rPr>
          <w:rFonts w:ascii="ＭＳ 明朝" w:eastAsia="ＭＳ 明朝" w:hAnsi="ＭＳ 明朝" w:hint="eastAsia"/>
          <w:bCs/>
          <w:sz w:val="22"/>
        </w:rPr>
        <w:t>を紹介していただきました。</w:t>
      </w:r>
      <w:r w:rsidR="00BF34BA">
        <w:rPr>
          <w:rFonts w:ascii="ＭＳ 明朝" w:eastAsia="ＭＳ 明朝" w:hAnsi="ＭＳ 明朝" w:hint="eastAsia"/>
          <w:bCs/>
          <w:sz w:val="22"/>
        </w:rPr>
        <w:t>食のエコライフ～地産旬消の奨め、エネルギーの地産旬消、経済の地産旬消、心のエコライフの４項目について説明がありました。</w:t>
      </w:r>
    </w:p>
    <w:p w:rsidR="0087150A" w:rsidRPr="00A06177" w:rsidRDefault="000E0096" w:rsidP="00994E8E">
      <w:pPr>
        <w:ind w:firstLineChars="100" w:firstLine="244"/>
        <w:rPr>
          <w:rFonts w:ascii="ＭＳ 明朝" w:eastAsia="ＭＳ 明朝" w:hAnsi="ＭＳ 明朝"/>
          <w:sz w:val="22"/>
        </w:rPr>
      </w:pPr>
      <w:r>
        <w:rPr>
          <w:rFonts w:ascii="ＭＳ 明朝" w:eastAsia="ＭＳ 明朝" w:hAnsi="ＭＳ 明朝" w:hint="eastAsia"/>
          <w:sz w:val="22"/>
        </w:rPr>
        <w:t>第３部のディスカッションでは、市町村の取組</w:t>
      </w:r>
      <w:r w:rsidR="006D32C4">
        <w:rPr>
          <w:rFonts w:ascii="ＭＳ 明朝" w:eastAsia="ＭＳ 明朝" w:hAnsi="ＭＳ 明朝" w:hint="eastAsia"/>
          <w:sz w:val="22"/>
        </w:rPr>
        <w:t>を</w:t>
      </w:r>
      <w:r>
        <w:rPr>
          <w:rFonts w:ascii="ＭＳ 明朝" w:eastAsia="ＭＳ 明朝" w:hAnsi="ＭＳ 明朝" w:hint="eastAsia"/>
          <w:sz w:val="22"/>
        </w:rPr>
        <w:t>発表</w:t>
      </w:r>
      <w:r w:rsidR="006D32C4">
        <w:rPr>
          <w:rFonts w:ascii="ＭＳ 明朝" w:eastAsia="ＭＳ 明朝" w:hAnsi="ＭＳ 明朝" w:hint="eastAsia"/>
          <w:sz w:val="22"/>
        </w:rPr>
        <w:t>していただくなど</w:t>
      </w:r>
      <w:r>
        <w:rPr>
          <w:rFonts w:ascii="ＭＳ 明朝" w:eastAsia="ＭＳ 明朝" w:hAnsi="ＭＳ 明朝" w:hint="eastAsia"/>
          <w:sz w:val="22"/>
        </w:rPr>
        <w:t>気候変動に</w:t>
      </w:r>
      <w:r w:rsidR="006D32C4">
        <w:rPr>
          <w:rFonts w:ascii="ＭＳ 明朝" w:eastAsia="ＭＳ 明朝" w:hAnsi="ＭＳ 明朝" w:hint="eastAsia"/>
          <w:sz w:val="22"/>
        </w:rPr>
        <w:t>関</w:t>
      </w:r>
      <w:r>
        <w:rPr>
          <w:rFonts w:ascii="ＭＳ 明朝" w:eastAsia="ＭＳ 明朝" w:hAnsi="ＭＳ 明朝" w:hint="eastAsia"/>
          <w:sz w:val="22"/>
        </w:rPr>
        <w:t>して様々な意見交換が</w:t>
      </w:r>
      <w:r w:rsidR="006D32C4">
        <w:rPr>
          <w:rFonts w:ascii="ＭＳ 明朝" w:eastAsia="ＭＳ 明朝" w:hAnsi="ＭＳ 明朝" w:hint="eastAsia"/>
          <w:sz w:val="22"/>
        </w:rPr>
        <w:t>でき</w:t>
      </w:r>
      <w:r>
        <w:rPr>
          <w:rFonts w:ascii="ＭＳ 明朝" w:eastAsia="ＭＳ 明朝" w:hAnsi="ＭＳ 明朝" w:hint="eastAsia"/>
          <w:sz w:val="22"/>
        </w:rPr>
        <w:t>ました。</w:t>
      </w:r>
      <w:r w:rsidR="0087150A" w:rsidRPr="00A06177">
        <w:rPr>
          <w:rFonts w:ascii="ＭＳ 明朝" w:eastAsia="ＭＳ 明朝" w:hAnsi="ＭＳ 明朝" w:hint="eastAsia"/>
          <w:sz w:val="22"/>
        </w:rPr>
        <w:t xml:space="preserve">　　　　　　　　　　　　　　　　　　　　　　　　</w:t>
      </w:r>
    </w:p>
    <w:sectPr w:rsidR="0087150A" w:rsidRPr="00A06177" w:rsidSect="00984C8B">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FF6" w:rsidRDefault="001A5FF6"/>
  </w:endnote>
  <w:endnote w:type="continuationSeparator" w:id="0">
    <w:p w:rsidR="001A5FF6" w:rsidRDefault="001A5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FF6" w:rsidRDefault="001A5FF6"/>
  </w:footnote>
  <w:footnote w:type="continuationSeparator" w:id="0">
    <w:p w:rsidR="001A5FF6" w:rsidRDefault="001A5FF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16"/>
    <w:rsid w:val="00014638"/>
    <w:rsid w:val="00015F95"/>
    <w:rsid w:val="00032D2F"/>
    <w:rsid w:val="00033759"/>
    <w:rsid w:val="0005650F"/>
    <w:rsid w:val="00075784"/>
    <w:rsid w:val="00093A2C"/>
    <w:rsid w:val="000A2BC6"/>
    <w:rsid w:val="000B7AEB"/>
    <w:rsid w:val="000D4B92"/>
    <w:rsid w:val="000E0096"/>
    <w:rsid w:val="000F05F3"/>
    <w:rsid w:val="000F07AC"/>
    <w:rsid w:val="000F6907"/>
    <w:rsid w:val="001018BF"/>
    <w:rsid w:val="00106012"/>
    <w:rsid w:val="00120DFD"/>
    <w:rsid w:val="0018796D"/>
    <w:rsid w:val="001A5FF6"/>
    <w:rsid w:val="001D23FB"/>
    <w:rsid w:val="001F45AE"/>
    <w:rsid w:val="001F5E38"/>
    <w:rsid w:val="0021272F"/>
    <w:rsid w:val="00250BA1"/>
    <w:rsid w:val="00263AF0"/>
    <w:rsid w:val="0028759E"/>
    <w:rsid w:val="002C3FE0"/>
    <w:rsid w:val="002F5CAF"/>
    <w:rsid w:val="003238CF"/>
    <w:rsid w:val="00345C31"/>
    <w:rsid w:val="0035392F"/>
    <w:rsid w:val="003F5BF7"/>
    <w:rsid w:val="003F6894"/>
    <w:rsid w:val="004824A7"/>
    <w:rsid w:val="00485127"/>
    <w:rsid w:val="004A77E0"/>
    <w:rsid w:val="004F42F0"/>
    <w:rsid w:val="00505D00"/>
    <w:rsid w:val="00514D7D"/>
    <w:rsid w:val="00525B19"/>
    <w:rsid w:val="0056623D"/>
    <w:rsid w:val="00571BC6"/>
    <w:rsid w:val="00595240"/>
    <w:rsid w:val="005A6FE0"/>
    <w:rsid w:val="005E5BFB"/>
    <w:rsid w:val="00600A97"/>
    <w:rsid w:val="006138F8"/>
    <w:rsid w:val="006158BC"/>
    <w:rsid w:val="00642B11"/>
    <w:rsid w:val="00670E88"/>
    <w:rsid w:val="00685F56"/>
    <w:rsid w:val="006A120B"/>
    <w:rsid w:val="006A46FA"/>
    <w:rsid w:val="006C3666"/>
    <w:rsid w:val="006C6701"/>
    <w:rsid w:val="006D32C4"/>
    <w:rsid w:val="006E4582"/>
    <w:rsid w:val="006E5E63"/>
    <w:rsid w:val="00714C1D"/>
    <w:rsid w:val="00715574"/>
    <w:rsid w:val="00721596"/>
    <w:rsid w:val="00722632"/>
    <w:rsid w:val="00744BA1"/>
    <w:rsid w:val="0074556F"/>
    <w:rsid w:val="00765430"/>
    <w:rsid w:val="00783F3A"/>
    <w:rsid w:val="0079047F"/>
    <w:rsid w:val="007C30B5"/>
    <w:rsid w:val="007D2A9E"/>
    <w:rsid w:val="007E4372"/>
    <w:rsid w:val="007F4A00"/>
    <w:rsid w:val="00806818"/>
    <w:rsid w:val="00812BDF"/>
    <w:rsid w:val="00825B5C"/>
    <w:rsid w:val="00833CFE"/>
    <w:rsid w:val="008340C4"/>
    <w:rsid w:val="008434E1"/>
    <w:rsid w:val="00864DF0"/>
    <w:rsid w:val="00867C8E"/>
    <w:rsid w:val="0087150A"/>
    <w:rsid w:val="00871B85"/>
    <w:rsid w:val="008B67C0"/>
    <w:rsid w:val="008D3317"/>
    <w:rsid w:val="008D6F1F"/>
    <w:rsid w:val="008F464F"/>
    <w:rsid w:val="00935CD0"/>
    <w:rsid w:val="0093782B"/>
    <w:rsid w:val="0094624D"/>
    <w:rsid w:val="00983D21"/>
    <w:rsid w:val="00984C8B"/>
    <w:rsid w:val="0099228B"/>
    <w:rsid w:val="00994E8E"/>
    <w:rsid w:val="009D5E6D"/>
    <w:rsid w:val="00A06177"/>
    <w:rsid w:val="00A12DA3"/>
    <w:rsid w:val="00A15185"/>
    <w:rsid w:val="00A16C89"/>
    <w:rsid w:val="00A21B49"/>
    <w:rsid w:val="00A64B15"/>
    <w:rsid w:val="00A7584B"/>
    <w:rsid w:val="00A77A9C"/>
    <w:rsid w:val="00A82B59"/>
    <w:rsid w:val="00AA5BBE"/>
    <w:rsid w:val="00AA7F39"/>
    <w:rsid w:val="00AC1DB4"/>
    <w:rsid w:val="00AF201A"/>
    <w:rsid w:val="00B33BBF"/>
    <w:rsid w:val="00B4634B"/>
    <w:rsid w:val="00B5509D"/>
    <w:rsid w:val="00B55FF5"/>
    <w:rsid w:val="00B80073"/>
    <w:rsid w:val="00B87BBB"/>
    <w:rsid w:val="00BA5B2A"/>
    <w:rsid w:val="00BE0D6E"/>
    <w:rsid w:val="00BF34BA"/>
    <w:rsid w:val="00C051D1"/>
    <w:rsid w:val="00C14623"/>
    <w:rsid w:val="00C16D40"/>
    <w:rsid w:val="00C351C4"/>
    <w:rsid w:val="00C85B8C"/>
    <w:rsid w:val="00C93CE6"/>
    <w:rsid w:val="00CB35B9"/>
    <w:rsid w:val="00D72FB2"/>
    <w:rsid w:val="00D96BAF"/>
    <w:rsid w:val="00DA500B"/>
    <w:rsid w:val="00DC39B4"/>
    <w:rsid w:val="00DD2A34"/>
    <w:rsid w:val="00DE5AC8"/>
    <w:rsid w:val="00E06950"/>
    <w:rsid w:val="00E1768D"/>
    <w:rsid w:val="00E23D18"/>
    <w:rsid w:val="00E26492"/>
    <w:rsid w:val="00E33C7E"/>
    <w:rsid w:val="00E418DA"/>
    <w:rsid w:val="00E41F33"/>
    <w:rsid w:val="00E93D60"/>
    <w:rsid w:val="00EB0303"/>
    <w:rsid w:val="00EB100B"/>
    <w:rsid w:val="00EE477F"/>
    <w:rsid w:val="00EF1A6F"/>
    <w:rsid w:val="00EF5CE0"/>
    <w:rsid w:val="00EF7516"/>
    <w:rsid w:val="00F06013"/>
    <w:rsid w:val="00F2549C"/>
    <w:rsid w:val="00F5017B"/>
    <w:rsid w:val="00F55EF8"/>
    <w:rsid w:val="00F80A84"/>
    <w:rsid w:val="00FD6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4A408992"/>
  <w15:docId w15:val="{3F28DDB9-DC87-4278-884A-05D6C1BB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2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42F0"/>
    <w:rPr>
      <w:rFonts w:asciiTheme="majorHAnsi" w:eastAsiaTheme="majorEastAsia" w:hAnsiTheme="majorHAnsi" w:cstheme="majorBidi"/>
      <w:sz w:val="18"/>
      <w:szCs w:val="18"/>
    </w:rPr>
  </w:style>
  <w:style w:type="paragraph" w:styleId="a5">
    <w:name w:val="header"/>
    <w:basedOn w:val="a"/>
    <w:link w:val="a6"/>
    <w:uiPriority w:val="99"/>
    <w:unhideWhenUsed/>
    <w:rsid w:val="003F5BF7"/>
    <w:pPr>
      <w:tabs>
        <w:tab w:val="center" w:pos="4252"/>
        <w:tab w:val="right" w:pos="8504"/>
      </w:tabs>
      <w:snapToGrid w:val="0"/>
    </w:pPr>
  </w:style>
  <w:style w:type="character" w:customStyle="1" w:styleId="a6">
    <w:name w:val="ヘッダー (文字)"/>
    <w:basedOn w:val="a0"/>
    <w:link w:val="a5"/>
    <w:uiPriority w:val="99"/>
    <w:rsid w:val="003F5BF7"/>
  </w:style>
  <w:style w:type="paragraph" w:styleId="a7">
    <w:name w:val="footer"/>
    <w:basedOn w:val="a"/>
    <w:link w:val="a8"/>
    <w:uiPriority w:val="99"/>
    <w:unhideWhenUsed/>
    <w:rsid w:val="003F5BF7"/>
    <w:pPr>
      <w:tabs>
        <w:tab w:val="center" w:pos="4252"/>
        <w:tab w:val="right" w:pos="8504"/>
      </w:tabs>
      <w:snapToGrid w:val="0"/>
    </w:pPr>
  </w:style>
  <w:style w:type="character" w:customStyle="1" w:styleId="a8">
    <w:name w:val="フッター (文字)"/>
    <w:basedOn w:val="a0"/>
    <w:link w:val="a7"/>
    <w:uiPriority w:val="99"/>
    <w:rsid w:val="003F5BF7"/>
  </w:style>
  <w:style w:type="paragraph" w:styleId="a9">
    <w:name w:val="caption"/>
    <w:basedOn w:val="a"/>
    <w:next w:val="a"/>
    <w:uiPriority w:val="35"/>
    <w:unhideWhenUsed/>
    <w:qFormat/>
    <w:rsid w:val="00EE477F"/>
    <w:rPr>
      <w:b/>
      <w:bCs/>
      <w:szCs w:val="21"/>
    </w:rPr>
  </w:style>
  <w:style w:type="paragraph" w:customStyle="1" w:styleId="Default">
    <w:name w:val="Default"/>
    <w:rsid w:val="00EF1A6F"/>
    <w:pPr>
      <w:widowControl w:val="0"/>
      <w:autoSpaceDE w:val="0"/>
      <w:autoSpaceDN w:val="0"/>
      <w:adjustRightInd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06715-3CD1-4232-8F79-CECDFFCB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木下　治代</dc:creator>
  <cp:lastModifiedBy>maejima</cp:lastModifiedBy>
  <cp:revision>3</cp:revision>
  <cp:lastPrinted>2019-01-21T02:56:00Z</cp:lastPrinted>
  <dcterms:created xsi:type="dcterms:W3CDTF">2019-08-28T01:31:00Z</dcterms:created>
  <dcterms:modified xsi:type="dcterms:W3CDTF">2019-08-28T01:36:00Z</dcterms:modified>
</cp:coreProperties>
</file>